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7E" w:rsidRPr="00B27F7E" w:rsidRDefault="00B27F7E" w:rsidP="00B27F7E">
      <w:pPr>
        <w:numPr>
          <w:ilvl w:val="0"/>
          <w:numId w:val="12"/>
        </w:numPr>
        <w:spacing w:after="0" w:line="240" w:lineRule="auto"/>
        <w:ind w:right="3226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B27F7E"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val="de-DE" w:eastAsia="ru-RU"/>
        </w:rPr>
        <w:t>Пояснительная</w:t>
      </w:r>
      <w:proofErr w:type="spellEnd"/>
      <w:r w:rsidR="007A4658"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B27F7E"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val="de-DE" w:eastAsia="ru-RU"/>
        </w:rPr>
        <w:t>записка</w:t>
      </w:r>
      <w:proofErr w:type="spellEnd"/>
    </w:p>
    <w:p w:rsidR="00B27F7E" w:rsidRPr="00B27F7E" w:rsidRDefault="00B27F7E" w:rsidP="00B27F7E">
      <w:pPr>
        <w:spacing w:after="0" w:line="240" w:lineRule="auto"/>
        <w:ind w:right="3226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27F7E" w:rsidRPr="00B27F7E" w:rsidRDefault="00B27F7E" w:rsidP="00B27F7E">
      <w:pPr>
        <w:widowControl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коррекционного курса «Предметно-практические действия» для обучающихся, воспитанников с умственной отсталостью в умеренной, тяжелой степени, составлена с учетом общих целей изучения курса, определенных Федеральным государственным стандартом и отраженным в АООП вариант 2.</w:t>
      </w:r>
    </w:p>
    <w:p w:rsidR="00B27F7E" w:rsidRPr="00B27F7E" w:rsidRDefault="00B27F7E" w:rsidP="00B27F7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Вследствие органического поражения ЦНС у детей с умеренной, тяжелой умственной отсталостью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интеллектуальными нарушениями,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B27F7E" w:rsidRPr="00B27F7E" w:rsidRDefault="00B27F7E" w:rsidP="00B27F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ППД — это средство, помогающее учить ребенка, развивать его. Практическая деятельность в ее простых видах наиболее понятна и доступна детям. Разнообразие видов заданий обеспечивает разностороннюю и активную работу всех анализаторов. Основным механизмом включения учащихся в деятельность на уроке является сотрудничество взрослого с ребенком в различных видах деятельности: совместной (сопряженной), </w:t>
      </w:r>
      <w:proofErr w:type="spellStart"/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полусопряженной</w:t>
      </w:r>
      <w:proofErr w:type="spellEnd"/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самостоятельной. Развитию ППД предшествует длительный период овладения действиями с предметами (хватанием и другими манипуляциями, собственно предметными действиями), использования предметов по их функциональному назначению способом, закрепленным за ними в человеческом опыте. На занятиях ППД дети практически знакомятся с материалами, их свойствами и назначением, учатся их узнавать, различать и называть, усваивают доступные приемы их обработки. Дети учатся правильно пользоваться инструментами, практически осваивают правила техники безопасности при работе с ними, овладевают основами трудовой культуры. Занятия ППД способствуют формированию мотивационной готовности к трудовому обучению, развитию произвольности (формированию умений подражать действиям взрослого, действовать по показу, образцу, словесной инструкции, подчинять свои действия заданному правилу).</w:t>
      </w:r>
    </w:p>
    <w:p w:rsidR="00B27F7E" w:rsidRPr="00B27F7E" w:rsidRDefault="00B27F7E" w:rsidP="00B27F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 коррекционного курса</w:t>
      </w: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формирование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B27F7E" w:rsidRPr="00B27F7E" w:rsidRDefault="00B27F7E" w:rsidP="00B27F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задачи:</w:t>
      </w:r>
    </w:p>
    <w:p w:rsidR="00B27F7E" w:rsidRPr="00B27F7E" w:rsidRDefault="00B27F7E" w:rsidP="00B27F7E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положительное отношение обучающегося к занятиям;</w:t>
      </w:r>
    </w:p>
    <w:p w:rsidR="00B27F7E" w:rsidRPr="00B27F7E" w:rsidRDefault="00B27F7E" w:rsidP="00B27F7E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устойчивую мотивацию к выполнению заданий;</w:t>
      </w:r>
    </w:p>
    <w:p w:rsidR="00B27F7E" w:rsidRPr="00B27F7E" w:rsidRDefault="00B27F7E" w:rsidP="00B27F7E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и развивать целенаправленные действия;</w:t>
      </w:r>
    </w:p>
    <w:p w:rsidR="00B27F7E" w:rsidRPr="00B27F7E" w:rsidRDefault="00B27F7E" w:rsidP="00B27F7E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планирование и контроль деятельности;</w:t>
      </w:r>
    </w:p>
    <w:p w:rsidR="00B27F7E" w:rsidRPr="00B27F7E" w:rsidRDefault="00B27F7E" w:rsidP="00B27F7E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применять полученные знания для решения новых аналогичных задач.</w:t>
      </w:r>
    </w:p>
    <w:p w:rsidR="00B27F7E" w:rsidRPr="00B27F7E" w:rsidRDefault="00B27F7E" w:rsidP="00B27F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Методические задачи:</w:t>
      </w:r>
    </w:p>
    <w:p w:rsidR="00B27F7E" w:rsidRPr="00B27F7E" w:rsidRDefault="00B27F7E" w:rsidP="00B27F7E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тактильных ощущений кистей рук и расширение тактильного опыта;</w:t>
      </w:r>
    </w:p>
    <w:p w:rsidR="00B27F7E" w:rsidRPr="00B27F7E" w:rsidRDefault="00B27F7E" w:rsidP="00B27F7E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зрительного восприятия;</w:t>
      </w:r>
    </w:p>
    <w:p w:rsidR="00B27F7E" w:rsidRPr="00B27F7E" w:rsidRDefault="00B27F7E" w:rsidP="00B27F7E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зрительного и слухового внимания;</w:t>
      </w:r>
    </w:p>
    <w:p w:rsidR="00B27F7E" w:rsidRPr="00B27F7E" w:rsidRDefault="00B27F7E" w:rsidP="00B27F7E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вербальных и невербальных коммуникативных навыков;</w:t>
      </w:r>
    </w:p>
    <w:p w:rsidR="00B27F7E" w:rsidRPr="00B27F7E" w:rsidRDefault="00B27F7E" w:rsidP="00B27F7E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пространственного представления;</w:t>
      </w:r>
    </w:p>
    <w:p w:rsidR="00B27F7E" w:rsidRPr="00B27F7E" w:rsidRDefault="00B27F7E" w:rsidP="00B27F7E">
      <w:pPr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мелкой моторики, зрительно-моторной координации.</w:t>
      </w:r>
    </w:p>
    <w:p w:rsidR="00B27F7E" w:rsidRPr="00B27F7E" w:rsidRDefault="00B27F7E" w:rsidP="00B27F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B27F7E" w:rsidRPr="00B27F7E" w:rsidRDefault="00B27F7E" w:rsidP="00B27F7E">
      <w:pPr>
        <w:widowControl w:val="0"/>
        <w:numPr>
          <w:ilvl w:val="0"/>
          <w:numId w:val="12"/>
        </w:numPr>
        <w:suppressAutoHyphens/>
        <w:spacing w:after="0"/>
        <w:contextualSpacing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  <w:r w:rsidRPr="00B27F7E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lastRenderedPageBreak/>
        <w:t>Общая характеристика учебного предмета: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Программа коррекционного курса «Предметно – практические действия» предполагает формирование умений пользоваться полученными знаниями для решения соответствующих возрасту житейских задач. У детей с тяжелой интеллектуальной недостаточностью не развита познавательная деятельность, все мыслительные операции (анализ, синтез, сравнения, обобщения), имеются значительные пробелы в элементарных знаниях. Они затрудняются самостоятельно использовать имеющиеся у них знания. Перенос полученных знаний и умений, их применение в несколько изменившихся условиях, самостоятельный анализ ситуации, выбор решения даже простых жизненных задач - все это составляет трудность для детей данной категории. Поэтому важно не только дать этим детям определенную сумму знаний, но и выработать у них умение действовать в конкретных жизненных ситуациях, придать знаниям бытовую, ситуационную приспособленность.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В образовании детей особое значение придается практической стороне специального образования - развитию жизненной компетенции. Компонент жизненной компетенции рассматривается как овладение знаниями и навыками, уже сейчас необходимыми детям в обыденной жизни. Формируемая жизненная компетенция обеспечивает развитие отношений с окружением в настоящем.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Программа ориентирована на обязательный учёт индивидуально-психологических особенностей учащихся, так как воспитанники коррекционной школы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Процесс обучения носит развивающий характер и одновременно имеет коррекционную направленность. При обучении происходит развитие познавательной деятельности, речи, эмоционально-волевой сферы воспитанников с ограниченными возможностями здоровья.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B27F7E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связей (графика и письмо, математические представления и конструирование, изобразительная деятельность, трудовое обучение), а также с возрастными и психофизическими особенностями развития учащихся.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Процесс обучения неразрывно связан с решением задач специальных (коррекционных) образовательных учреждений 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7F7E" w:rsidRPr="00B27F7E" w:rsidRDefault="00B27F7E" w:rsidP="00B27F7E">
      <w:pPr>
        <w:numPr>
          <w:ilvl w:val="0"/>
          <w:numId w:val="12"/>
        </w:numPr>
        <w:suppressAutoHyphens/>
        <w:autoSpaceDE w:val="0"/>
        <w:spacing w:after="0"/>
        <w:contextualSpacing/>
        <w:jc w:val="center"/>
        <w:rPr>
          <w:rFonts w:ascii="Times New Roman" w:eastAsia="Calibri" w:hAnsi="Times New Roman" w:cs="Times New Roman"/>
          <w:b/>
          <w:w w:val="101"/>
          <w:kern w:val="2"/>
          <w:sz w:val="24"/>
          <w:szCs w:val="24"/>
          <w:lang w:eastAsia="ar-SA"/>
        </w:rPr>
      </w:pPr>
      <w:r w:rsidRPr="00B27F7E">
        <w:rPr>
          <w:rFonts w:ascii="Times New Roman" w:eastAsia="Calibri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B27F7E" w:rsidRPr="00B27F7E" w:rsidRDefault="00B27F7E" w:rsidP="00B27F7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F7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Коррекционный курс «Предметно – практические действия» входит в образовательную область «Коррекционные курсы» обязательной части учебного плана. Реализация программы рассчитана на 102 часа (34 учебные недели, 3 часа в неделю).</w:t>
      </w:r>
    </w:p>
    <w:p w:rsidR="00B27F7E" w:rsidRPr="00B27F7E" w:rsidRDefault="00B27F7E" w:rsidP="00B27F7E">
      <w:pPr>
        <w:keepNext/>
        <w:keepLines/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7F7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Личностные и предметные результаты освоения коррекционного курса «Предметно-практические действия».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Основным ожидаемым результатом освоения программы является развитие жизненной компетенции, позволяющей достичь максимальной самостоятельности (в соответствии с физическими и психическими возможностями) в решении повседневных жизненных задач, включение в жизнь общества через индивидуальное поэтапное и планомерное расширение социальных контактов и жизненного опыта. 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Минимальный уровень: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минимального интереса к обучению, труду предметному рукотворному миру;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Овладение элементарными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минимальный опыт конструктивного взаимодействия с взрослыми и сверстниками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минимальное умение взаимодействовать в группе в процессе учебной, игровой, других видах доступной деятельности.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Достаточный уровень: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интереса к обучению, труду предметному рукотворному миру;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Овладение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владение навыками коммуникации и принятыми нормами социального взаимодействия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опыт конструктивного взаимодействия с взрослыми и сверстниками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умение взаимодействовать в группе в процессе учебной, игровой, других видах доступной деятельности.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потребность участвовать в совместной с другими деятельности, направленной на свое жизнеобеспечение, социальное развитие и помощь близким.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Минимальный уровень: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освоение на элементарном уровне простых действий с предметами и материалами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использование в работе доступных материалов (пластилин, природный материал; бумага и картон; нитки, тканью.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уметь фиксировать взгляд на предметно - </w:t>
      </w:r>
      <w:proofErr w:type="spellStart"/>
      <w:r w:rsidRPr="00B27F7E">
        <w:rPr>
          <w:rFonts w:ascii="Times New Roman" w:eastAsia="Times New Roman" w:hAnsi="Times New Roman" w:cs="Times New Roman"/>
          <w:sz w:val="24"/>
          <w:szCs w:val="24"/>
        </w:rPr>
        <w:t>манипулятивной</w:t>
      </w:r>
      <w:proofErr w:type="spellEnd"/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педагога (с привлечением внимания голосом).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захватывать и удерживать предмет;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сминать лист бумаги;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открывать емкости для хранения;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разрывать полоски бумаги на кусочки;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погружать руки в сухой бассейн;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доставать из сухого бассейна предметы;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пересыпать крупы с помощью кулака;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отбирать крупы (единичные представители круп);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lastRenderedPageBreak/>
        <w:t>Достаточный уровень: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освоение простых действий с предметами и материалами.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умение следовать определенному порядку (алгоритму, расписанию) при выполнении предметных действий.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умение рассматривать различные по качеству материалы: бумагу, ткань, природный материал и т.д.;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уметь фиксировать взгляд на предметно - </w:t>
      </w:r>
      <w:proofErr w:type="spellStart"/>
      <w:r w:rsidRPr="00B27F7E">
        <w:rPr>
          <w:rFonts w:ascii="Times New Roman" w:eastAsia="Times New Roman" w:hAnsi="Times New Roman" w:cs="Times New Roman"/>
          <w:sz w:val="24"/>
          <w:szCs w:val="24"/>
        </w:rPr>
        <w:t>манипулятивной</w:t>
      </w:r>
      <w:proofErr w:type="spellEnd"/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 педагога;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фиксировать взгляд на движущемся предмете и объекте;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захватывать, перекладывать, удерживать предмет на правой и левой руке;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открывать и закрывать емкости для хранения;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сжимать, разглаживать, разрывать, сгибать бумагу различной фактуры, скатывать из бумаги шарики;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рисовать на бумаге, заворачивать в бумагу предметы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выполнять последовательно организованные движения;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играть с кубиками, карандашами, палочками и </w:t>
      </w:r>
      <w:proofErr w:type="spellStart"/>
      <w:r w:rsidRPr="00B27F7E">
        <w:rPr>
          <w:rFonts w:ascii="Times New Roman" w:eastAsia="Times New Roman" w:hAnsi="Times New Roman" w:cs="Times New Roman"/>
          <w:sz w:val="24"/>
          <w:szCs w:val="24"/>
        </w:rPr>
        <w:t>т.д</w:t>
      </w:r>
      <w:proofErr w:type="spellEnd"/>
      <w:r w:rsidRPr="00B27F7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разрывать полоски бумаги на кусочки с последующим наклеиванием на основу;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уметь погружать руки в сухой </w:t>
      </w:r>
      <w:proofErr w:type="gramStart"/>
      <w:r w:rsidRPr="00B27F7E">
        <w:rPr>
          <w:rFonts w:ascii="Times New Roman" w:eastAsia="Times New Roman" w:hAnsi="Times New Roman" w:cs="Times New Roman"/>
          <w:sz w:val="24"/>
          <w:szCs w:val="24"/>
        </w:rPr>
        <w:t>бассейн ;</w:t>
      </w:r>
      <w:proofErr w:type="gramEnd"/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доставать из сухого бассейна предметы;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пересыпать крупы с помощью кулака, стакана;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пересыпать крупы из одного стакана в другой;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уметь сортировать крупы (3 вида);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складывать в банку природный материал, доставать его из банки ложкой (пальцами);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разминать пластилин двумя руками, расплющивать его на дощечке, между ладошек, разрывать пластилин на мелкие и большие части, соединять пластилин, отщипывать пластилин пальцами, раскатывать пластилин прямыми и круговыми движениям.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играть с учителем в элементарные сюжетные игры (кукла пришла в домик, села на стул и т.д.);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узнавать материалы на ощупь, по звуку;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наполнять железные и пластиковые сосуды различными предметами;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играть с конструктивными материалами.</w:t>
      </w:r>
    </w:p>
    <w:p w:rsidR="00B27F7E" w:rsidRPr="00B27F7E" w:rsidRDefault="00B27F7E" w:rsidP="00B27F7E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формирование умения фиксировать взгляд на статичном и движущимся предмете и объекте.</w:t>
      </w:r>
    </w:p>
    <w:p w:rsidR="00B27F7E" w:rsidRPr="00B27F7E" w:rsidRDefault="00B27F7E" w:rsidP="00B27F7E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27F7E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Содержание коррекционных занятий «Предметно-практические действия» включает два раздела: «Действия с материалами», «Действия с предметами».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Работа с мозаикой.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Выкладывание прямых рядов: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из одноцветных деталей;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из деталей двух цветов параллельными рядами;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«Чередующиеся ряды» из деталей двух цветов через два элемента (красный – два синих – красный – два синих и т.д.).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Выкладывание по показу и по образцу геометрических фигур различных размеров и цветов: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треугольник (по трем опорным точкам в виде деталей, мозаики, поставленных учителем);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прямоугольник (по четырем опорным точкам).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Выкладывание узоров по показу и по образцу с соблюдением цвета и пространственных отношений деталей мозаики: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дом с крышей и трубой;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цветок на стебле;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букет (два, три цветка разного цвета на стеблях).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Выкладывание свободного узора по замыслу детей: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мозаика;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прочное соединение деталей;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составление длинных рядов;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составление рядов из одноцветных деталей;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составление «чередующихся рядов» (через один элемент);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составление свободного узора по замыслу детей.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Предметно - </w:t>
      </w:r>
      <w:proofErr w:type="spellStart"/>
      <w:r w:rsidRPr="00B27F7E">
        <w:rPr>
          <w:rFonts w:ascii="Times New Roman" w:eastAsia="Times New Roman" w:hAnsi="Times New Roman" w:cs="Times New Roman"/>
          <w:b/>
          <w:sz w:val="24"/>
          <w:szCs w:val="24"/>
        </w:rPr>
        <w:t>манипулятивные</w:t>
      </w:r>
      <w:proofErr w:type="spellEnd"/>
      <w:r w:rsidRPr="00B27F7E">
        <w:rPr>
          <w:rFonts w:ascii="Times New Roman" w:eastAsia="Times New Roman" w:hAnsi="Times New Roman" w:cs="Times New Roman"/>
          <w:b/>
          <w:sz w:val="24"/>
          <w:szCs w:val="24"/>
        </w:rPr>
        <w:t xml:space="preserve"> действия.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Выполнение более сложных подражательных движений за учителем по инструкции «Делай вместе»: общие широкие движения рук, движения кистей («Замочек», «Топор», «Мельница» и др.). Постепенно убыстрять темп подражательных движений.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Выполнение по подражанию упражнений для пальцев рук (противопоставление большого пальца, выпрямление по одному пальцу из кулака, «пальчики здороваются» и пр.).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Выполнение по показу и самостоятельно по заданию следующих действий: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открывание и закрывание коробок, флаконов, с завинчивающимися крышками;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нанизывание более мелких предметов с отверстиями (крупных бус на тонкий шнур, шпагат).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несложных предметов как орудий: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- использование палки с кольцом на конце (придвинуть к себе предмет с острой выступающей частью, накинув на нее кольцо);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- самостоятельный выбор между палкой без крючка и палкой с крючком для доставания предмета;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самостоятельный выбор между палкой с крючком, сачком, ложкой, вилкой для доставания предмета из сосуда;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- самостоятельный выбор между несколькими веревками, к одной из которых привязан предмет, для доставания этого предмета. </w:t>
      </w:r>
      <w:r w:rsidRPr="00B27F7E">
        <w:rPr>
          <w:rFonts w:ascii="Times New Roman" w:eastAsia="Times New Roman" w:hAnsi="Times New Roman" w:cs="Times New Roman"/>
          <w:i/>
          <w:sz w:val="24"/>
          <w:szCs w:val="24"/>
        </w:rPr>
        <w:t xml:space="preserve">Действия с предметами разного цвета, формы, величины.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i/>
          <w:sz w:val="24"/>
          <w:szCs w:val="24"/>
        </w:rPr>
        <w:t>Цвет.</w:t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Выбор по образцу и группировка предметов, окрашенных не только в основные, но и в промежуточные цвета. Выбор предметов одного цвета из 4-8 предметов двух сходных цветов (красные и оранжевые, зеленые и синие и т. д.) по образцу и инструкции «Дай такой».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Раскладывание предметов двух сходных цветов.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Выбор по образцу и раскладывание 10-15 предметов различных цветов (шесть основных и промежуточные цвета и оттенки; оранжевый, фиолетовый, коричневый, розовый, голубой) – без названия цветов.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Сопоставление предметов по цвету, близкое поднесение их друг к другу.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i/>
          <w:sz w:val="24"/>
          <w:szCs w:val="24"/>
        </w:rPr>
        <w:t>Форма.</w:t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 Выбор по образцу и инструкции «Дай такой» предметов одной формы из 4-8 предметов двух сходных форм (куб - параллелепипед, цилиндр- шар).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Группировка по форме одноцветных предметов двух сходных форм.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Выбор по образцу и группировка объемных предметов: шар, куб, параллелепипед («брусок»), треугольная призма («крыша»), конус («башенка»), цилиндр («столбик») – без названия форм.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Выбор по образцу и группировка плоскостных форм: круг, квадрат, треугольник, прямоугольник.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Группировка предметов разной величины, цвета и формы согласно заданию и образцу («Разложи, какие куда подходят»).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i/>
          <w:sz w:val="24"/>
          <w:szCs w:val="24"/>
        </w:rPr>
        <w:t xml:space="preserve">Величина. </w:t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неконтрастной разницы по величине между предметами путем наложения и приложения предметов: большой и маленький, побольше, поменьше, самый большой, толстый – тонкий, длинный – короткий, широкий – узкий (на бытовых предметах, картинках, специальном дидактическом материале).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Подбор и группировка одинаковых по величине предметов.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b/>
          <w:sz w:val="24"/>
          <w:szCs w:val="24"/>
        </w:rPr>
        <w:t>Дидактические игры.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Усложнение игр, содержащих дидактические задачи на различение и использование цвета, формы, величины предметов.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«Подбери по цвету», «Разложи в ряд», «Картинное лото», «Картинное цветовое лото», «Геометрическое лото», «Что куда подходит», «Почтовый ящик», «Поиск в окружающем», «Светофор», «Что лишнее», «Чудесный мешочек», «Что изменилось».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b/>
          <w:sz w:val="24"/>
          <w:szCs w:val="24"/>
        </w:rPr>
        <w:t>Деятельность с разборными игрушками</w:t>
      </w: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Собирание вкладных кубов разных по величине. Складывание 3-х ,5-ти местных матрешек. Осмысленное соотнесение частей (верх – низ). Собирание по величине пирамиды из 8-10 колец по возрастающей величине, затем по убывающей.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b/>
          <w:sz w:val="24"/>
          <w:szCs w:val="24"/>
        </w:rPr>
        <w:t>Элементарное конструирование.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Складывание фигур из счетных палочек по показу, образцу и по словесной инструкции (стул, домик, кровать, стол, снежинка, лестница).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Буквы: А, </w:t>
      </w:r>
      <w:proofErr w:type="gramStart"/>
      <w:r w:rsidRPr="00B27F7E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, У, С, М, Х, П, Т, К, Н, И, Ы.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Складывание разрезных картинок из трех, четырех частей, не только разрезанных по вертикали и горизонтали, но и по скошенной линии, делящей картину на треугольники.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Подбор и выкладывание из объемных и плоскостных форм разного цвета и величины (не больше 4-5) различных комбинации при зрительном диктанте, учитывая форму, цвет и величину фигур: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а) без экрана, т. е. по непосредственному показу, в сопряженных действиях с учителем;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б) с экраном, т.е. по образцу, подготовленному учителем за экраном: ученик должен самостоятельно проанализировать готовый образец конструкции, отобрать необходимые детали и выполнить постройку.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Постройки из детских наборов, строительного материала, также по показу и по образцу (с экраном и без экрана) и по словесной инструкции: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стол, стул, кресло, кровать, этажерка;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рельсы для трамвая, поезда;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загон для животных;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ворота с аркой и забором;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мост со ступеньками и перилами;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 xml:space="preserve">дом; 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sz w:val="24"/>
          <w:szCs w:val="24"/>
        </w:rPr>
        <w:t>дом с воротами и дорожкой.</w:t>
      </w:r>
    </w:p>
    <w:p w:rsidR="00B27F7E" w:rsidRPr="00B27F7E" w:rsidRDefault="00B27F7E" w:rsidP="00B27F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7F7E" w:rsidRPr="00B27F7E" w:rsidRDefault="00B27F7E" w:rsidP="00B27F7E">
      <w:pPr>
        <w:numPr>
          <w:ilvl w:val="0"/>
          <w:numId w:val="12"/>
        </w:numPr>
        <w:shd w:val="clear" w:color="auto" w:fill="FFFFFF"/>
        <w:spacing w:after="0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27F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B27F7E" w:rsidRPr="00B27F7E" w:rsidRDefault="00B27F7E" w:rsidP="00B27F7E">
      <w:pPr>
        <w:shd w:val="clear" w:color="auto" w:fill="FFFFFF"/>
        <w:spacing w:after="0"/>
        <w:ind w:right="10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93"/>
        <w:gridCol w:w="6769"/>
        <w:gridCol w:w="6044"/>
      </w:tblGrid>
      <w:tr w:rsidR="00B27F7E" w:rsidRPr="00B27F7E" w:rsidTr="00B27F7E">
        <w:trPr>
          <w:trHeight w:val="532"/>
        </w:trPr>
        <w:tc>
          <w:tcPr>
            <w:tcW w:w="1393" w:type="dxa"/>
          </w:tcPr>
          <w:p w:rsidR="00B27F7E" w:rsidRPr="00B27F7E" w:rsidRDefault="00B27F7E" w:rsidP="00B27F7E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69" w:type="dxa"/>
          </w:tcPr>
          <w:p w:rsidR="00B27F7E" w:rsidRPr="00B27F7E" w:rsidRDefault="00B27F7E" w:rsidP="00B27F7E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модуля</w:t>
            </w:r>
          </w:p>
        </w:tc>
        <w:tc>
          <w:tcPr>
            <w:tcW w:w="6044" w:type="dxa"/>
          </w:tcPr>
          <w:p w:rsidR="00B27F7E" w:rsidRPr="00B27F7E" w:rsidRDefault="00B27F7E" w:rsidP="00B27F7E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27F7E" w:rsidRPr="00B27F7E" w:rsidTr="00B27F7E">
        <w:trPr>
          <w:trHeight w:val="532"/>
        </w:trPr>
        <w:tc>
          <w:tcPr>
            <w:tcW w:w="1393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9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мозаикой</w:t>
            </w:r>
          </w:p>
        </w:tc>
        <w:tc>
          <w:tcPr>
            <w:tcW w:w="6044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27F7E" w:rsidRPr="00B27F7E" w:rsidTr="00B27F7E">
        <w:trPr>
          <w:trHeight w:val="532"/>
        </w:trPr>
        <w:tc>
          <w:tcPr>
            <w:tcW w:w="1393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769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</w:t>
            </w:r>
            <w:proofErr w:type="spellStart"/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манипулятивные</w:t>
            </w:r>
            <w:proofErr w:type="spellEnd"/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</w:t>
            </w:r>
          </w:p>
        </w:tc>
        <w:tc>
          <w:tcPr>
            <w:tcW w:w="6044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B27F7E" w:rsidRPr="00B27F7E" w:rsidTr="00B27F7E">
        <w:trPr>
          <w:trHeight w:val="480"/>
        </w:trPr>
        <w:tc>
          <w:tcPr>
            <w:tcW w:w="1393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9" w:type="dxa"/>
          </w:tcPr>
          <w:p w:rsidR="00B27F7E" w:rsidRPr="00B27F7E" w:rsidRDefault="00B27F7E" w:rsidP="00B27F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7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Дидактические игры</w:t>
            </w:r>
          </w:p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4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B27F7E" w:rsidRPr="00B27F7E" w:rsidTr="00B27F7E">
        <w:trPr>
          <w:trHeight w:val="532"/>
        </w:trPr>
        <w:tc>
          <w:tcPr>
            <w:tcW w:w="1393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9" w:type="dxa"/>
          </w:tcPr>
          <w:p w:rsidR="00B27F7E" w:rsidRPr="00B27F7E" w:rsidRDefault="00B27F7E" w:rsidP="00B27F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с разборными игрушками</w:t>
            </w:r>
          </w:p>
        </w:tc>
        <w:tc>
          <w:tcPr>
            <w:tcW w:w="6044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27F7E" w:rsidRPr="00B27F7E" w:rsidTr="00B27F7E">
        <w:trPr>
          <w:trHeight w:val="532"/>
        </w:trPr>
        <w:tc>
          <w:tcPr>
            <w:tcW w:w="1393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9" w:type="dxa"/>
          </w:tcPr>
          <w:p w:rsidR="00B27F7E" w:rsidRPr="00B27F7E" w:rsidRDefault="00B27F7E" w:rsidP="00B27F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Элементарное конструирование</w:t>
            </w:r>
          </w:p>
        </w:tc>
        <w:tc>
          <w:tcPr>
            <w:tcW w:w="6044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27F7E" w:rsidRPr="00B27F7E" w:rsidTr="00B27F7E">
        <w:trPr>
          <w:trHeight w:val="532"/>
        </w:trPr>
        <w:tc>
          <w:tcPr>
            <w:tcW w:w="1393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44" w:type="dxa"/>
          </w:tcPr>
          <w:p w:rsidR="00B27F7E" w:rsidRPr="00B27F7E" w:rsidRDefault="00B27F7E" w:rsidP="00B27F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7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</w:tbl>
    <w:p w:rsidR="00B27F7E" w:rsidRPr="00B27F7E" w:rsidRDefault="00B27F7E" w:rsidP="00B27F7E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7F7E" w:rsidRPr="00B27F7E" w:rsidRDefault="00B27F7E" w:rsidP="00B27F7E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27F7E">
        <w:rPr>
          <w:rFonts w:ascii="Times New Roman" w:eastAsia="Times New Roman" w:hAnsi="Times New Roman" w:cs="Times New Roman"/>
          <w:b/>
          <w:sz w:val="24"/>
          <w:szCs w:val="24"/>
        </w:rPr>
        <w:t xml:space="preserve">7. Учебно-методическое и материально-техническое обеспечение 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 (Утвержден Приказом 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 России от 19 декабря 2014 г. № 1599);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- Адаптированная  основная общеобразовательная программа образования обучающихся с умственной отсталостью (интеллектуальными нарушениями) (вариант 2);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Маллер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 А.Р., 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Цикото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 Г.В. «Воспитание и обучение детей с тяжелой интеллектуальной недостаточностью». М.,«Академия», 2003 год.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Л.Б.Баряева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И.М.Бгажнокова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Д.И.Бойков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 «Обучение детей с выраженным недоразвитием интеллекта». М.«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Владос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>», 2009г.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Шипицина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 Л.М. «Необучаемый» ребенок в семье и обществе». Социализация детей с нарушением интеллекта. С-Петербург, «Речь», 2005 год.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Бгажнокова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 И.М. Воспитание и обучение детей и подростков с тяжелыми и множественными нарушениями развития» М. «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Владос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>», 2007г.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5. «Особенности интеграции детей с тяжелыми нарушениями развития» автор- составитель Т.М. Головкина г. 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Переяславль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>,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6. Программы для подготовительного и 1-4 классов специальных (коррекционных) образовательных учреждений VIII вида под общей редакцией В.В. Воронковой. Допущено Министерством образования и науки Российской Федерации. Издание 7-е. Москва: «Просвещение», 2010г.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7. Обучение учащихся 1-4 классов вспомогательной школы. Под редакцией В.Г. Перовой. М., «Просвещение», 1976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8. Перова М. Н. Методика преподавания математики в коррекционной школе. Учебник для вузов. М., «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Владос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</w:rPr>
        <w:t>», 2001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Адреса электронных ресурсов: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http://www.autism.ru/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27F7E">
        <w:rPr>
          <w:rFonts w:ascii="Times New Roman" w:eastAsia="Calibri" w:hAnsi="Times New Roman" w:cs="Times New Roman"/>
          <w:sz w:val="24"/>
          <w:szCs w:val="24"/>
          <w:lang w:val="en-US"/>
        </w:rPr>
        <w:t>http://pedsovet.su/load/324 - pedsovet.su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 xml:space="preserve">http://pochemu4ka.ru/index/0-439 - 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</w:rPr>
        <w:t>ПочемуЧка</w:t>
      </w:r>
      <w:proofErr w:type="spellEnd"/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http://www.uchportal.ru/load - Учительский портал - Коррекционная школа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http://school-collection.edu.ru – Единая коллекция ЦОР;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http://fcior.edu.ru – Федеральный банк ЕОР;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lastRenderedPageBreak/>
        <w:t>http://school.iot.ru – Каталог мультимедийных ресурсов сайта Интернет-обучения;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http://www.bgunb.ru/links/travel_int/for_school.asp - Электронные образовательные ресурсы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сети Интернет;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http://for-schoolboy.ru - Большая Энциклопедия Школьника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27F7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http :// </w:t>
      </w:r>
      <w:proofErr w:type="spellStart"/>
      <w:proofErr w:type="gramStart"/>
      <w:r w:rsidRPr="00B27F7E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.</w:t>
      </w:r>
      <w:proofErr w:type="gramEnd"/>
      <w:r w:rsidRPr="00B27F7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27F7E">
        <w:rPr>
          <w:rFonts w:ascii="Times New Roman" w:eastAsia="Calibri" w:hAnsi="Times New Roman" w:cs="Times New Roman"/>
          <w:sz w:val="24"/>
          <w:szCs w:val="24"/>
          <w:lang w:val="en-US"/>
        </w:rPr>
        <w:t>wikipedia</w:t>
      </w:r>
      <w:proofErr w:type="spellEnd"/>
      <w:r w:rsidRPr="00B27F7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.org / wiki / - </w:t>
      </w:r>
      <w:r w:rsidRPr="00B27F7E">
        <w:rPr>
          <w:rFonts w:ascii="Times New Roman" w:eastAsia="Calibri" w:hAnsi="Times New Roman" w:cs="Times New Roman"/>
          <w:sz w:val="24"/>
          <w:szCs w:val="24"/>
        </w:rPr>
        <w:t>Википедия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http://www.zoltec.org.ua - Малая детская энциклопедия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http://nsc.1september.ru - Начальная школа («Первое сентября»);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http://www.newseducation.ru - сайт «Большая перемена»;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http://www.kinder.ru - семейный портал Kinder.ru;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http://www.solnyshko.ee - развлекательно-образовательный портал «Солнышко»;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http://festival.1september.ru - Фестиваль педагогических идей "Открытый урок".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7F7E">
        <w:rPr>
          <w:rFonts w:ascii="Times New Roman" w:eastAsia="Calibri" w:hAnsi="Times New Roman" w:cs="Times New Roman"/>
          <w:sz w:val="24"/>
          <w:szCs w:val="24"/>
        </w:rPr>
        <w:t>http://viki.rdf.ru - Детские электронные презентации и клипы.</w:t>
      </w:r>
    </w:p>
    <w:p w:rsidR="00B27F7E" w:rsidRPr="00B27F7E" w:rsidRDefault="00B27F7E" w:rsidP="00B27F7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7F7E" w:rsidRPr="00B27F7E" w:rsidRDefault="00B27F7E" w:rsidP="00B27F7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B27F7E" w:rsidRPr="00B27F7E" w:rsidSect="00B27F7E">
      <w:pgSz w:w="16838" w:h="11906" w:orient="landscape"/>
      <w:pgMar w:top="720" w:right="8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46C94"/>
    <w:multiLevelType w:val="multilevel"/>
    <w:tmpl w:val="66A64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CF1E24"/>
    <w:multiLevelType w:val="multilevel"/>
    <w:tmpl w:val="1458F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B06C1"/>
    <w:multiLevelType w:val="hybridMultilevel"/>
    <w:tmpl w:val="A2D09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636FA"/>
    <w:multiLevelType w:val="hybridMultilevel"/>
    <w:tmpl w:val="8B98D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4D08"/>
    <w:multiLevelType w:val="multilevel"/>
    <w:tmpl w:val="F7D8A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57497"/>
    <w:multiLevelType w:val="hybridMultilevel"/>
    <w:tmpl w:val="4CD277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E3A50"/>
    <w:multiLevelType w:val="multilevel"/>
    <w:tmpl w:val="C082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D0471D"/>
    <w:multiLevelType w:val="multilevel"/>
    <w:tmpl w:val="EDF8D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E33EF4"/>
    <w:multiLevelType w:val="hybridMultilevel"/>
    <w:tmpl w:val="9230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31B8A"/>
    <w:multiLevelType w:val="hybridMultilevel"/>
    <w:tmpl w:val="81CCD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44A9F"/>
    <w:multiLevelType w:val="multilevel"/>
    <w:tmpl w:val="08CA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F63F0D"/>
    <w:multiLevelType w:val="hybridMultilevel"/>
    <w:tmpl w:val="81284276"/>
    <w:lvl w:ilvl="0" w:tplc="6D0AA27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2" w15:restartNumberingAfterBreak="0">
    <w:nsid w:val="541D32B7"/>
    <w:multiLevelType w:val="hybridMultilevel"/>
    <w:tmpl w:val="90662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E6BF3"/>
    <w:multiLevelType w:val="multilevel"/>
    <w:tmpl w:val="1460F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436CF0"/>
    <w:multiLevelType w:val="hybridMultilevel"/>
    <w:tmpl w:val="E2E03EA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4E6BFD"/>
    <w:multiLevelType w:val="multilevel"/>
    <w:tmpl w:val="3D3E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6E092D"/>
    <w:multiLevelType w:val="multilevel"/>
    <w:tmpl w:val="4D08B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2"/>
  </w:num>
  <w:num w:numId="6">
    <w:abstractNumId w:val="14"/>
  </w:num>
  <w:num w:numId="7">
    <w:abstractNumId w:val="2"/>
  </w:num>
  <w:num w:numId="8">
    <w:abstractNumId w:val="6"/>
  </w:num>
  <w:num w:numId="9">
    <w:abstractNumId w:val="4"/>
  </w:num>
  <w:num w:numId="10">
    <w:abstractNumId w:val="15"/>
  </w:num>
  <w:num w:numId="11">
    <w:abstractNumId w:val="1"/>
  </w:num>
  <w:num w:numId="12">
    <w:abstractNumId w:val="11"/>
  </w:num>
  <w:num w:numId="13">
    <w:abstractNumId w:val="0"/>
  </w:num>
  <w:num w:numId="14">
    <w:abstractNumId w:val="13"/>
  </w:num>
  <w:num w:numId="15">
    <w:abstractNumId w:val="7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7F7E"/>
    <w:rsid w:val="00205070"/>
    <w:rsid w:val="003A14AC"/>
    <w:rsid w:val="0042108B"/>
    <w:rsid w:val="00681F8D"/>
    <w:rsid w:val="00774585"/>
    <w:rsid w:val="007A4658"/>
    <w:rsid w:val="00A439C4"/>
    <w:rsid w:val="00B27F7E"/>
    <w:rsid w:val="00C81285"/>
    <w:rsid w:val="00D73CC0"/>
    <w:rsid w:val="00DE1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47E8A-A451-4496-8C08-4CAB3AD86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27F7E"/>
  </w:style>
  <w:style w:type="paragraph" w:styleId="a3">
    <w:name w:val="List Paragraph"/>
    <w:basedOn w:val="a"/>
    <w:uiPriority w:val="34"/>
    <w:qFormat/>
    <w:rsid w:val="00B27F7E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27F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B27F7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7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4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2806</Words>
  <Characters>15996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Зам УВР1</cp:lastModifiedBy>
  <cp:revision>8</cp:revision>
  <cp:lastPrinted>2020-12-28T03:46:00Z</cp:lastPrinted>
  <dcterms:created xsi:type="dcterms:W3CDTF">2020-12-27T11:38:00Z</dcterms:created>
  <dcterms:modified xsi:type="dcterms:W3CDTF">2021-01-18T06:31:00Z</dcterms:modified>
</cp:coreProperties>
</file>